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C6" w:rsidRDefault="00AC52C6">
      <w:pPr>
        <w:rPr>
          <w:b/>
          <w:sz w:val="40"/>
        </w:rPr>
      </w:pPr>
      <w:r w:rsidRPr="00B97B07">
        <w:rPr>
          <w:b/>
          <w:sz w:val="40"/>
        </w:rPr>
        <w:t xml:space="preserve">Qualitative Dimension of Text Complexity </w:t>
      </w:r>
    </w:p>
    <w:p w:rsidR="00AC52C6" w:rsidRPr="00B97B07" w:rsidRDefault="00AC52C6">
      <w:pPr>
        <w:rPr>
          <w:b/>
        </w:rPr>
      </w:pPr>
    </w:p>
    <w:tbl>
      <w:tblPr>
        <w:tblW w:w="9990" w:type="dxa"/>
        <w:tblInd w:w="-612" w:type="dxa"/>
        <w:tblBorders>
          <w:top w:val="single" w:sz="18" w:space="0" w:color="auto"/>
          <w:bottom w:val="single" w:sz="18" w:space="0" w:color="auto"/>
        </w:tblBorders>
        <w:tblLook w:val="0020"/>
      </w:tblPr>
      <w:tblGrid>
        <w:gridCol w:w="2700"/>
        <w:gridCol w:w="3645"/>
        <w:gridCol w:w="3645"/>
      </w:tblGrid>
      <w:tr w:rsidR="00AC52C6" w:rsidRPr="00AC6B37" w:rsidTr="00AC6B37">
        <w:trPr>
          <w:cantSplit/>
          <w:trHeight w:val="576"/>
        </w:trPr>
        <w:tc>
          <w:tcPr>
            <w:tcW w:w="2700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CC0033"/>
            <w:vAlign w:val="center"/>
          </w:tcPr>
          <w:p w:rsidR="00AC52C6" w:rsidRPr="00AC6B37" w:rsidRDefault="00AC52C6" w:rsidP="00AC6B3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C6B37">
              <w:rPr>
                <w:b/>
                <w:bCs/>
                <w:color w:val="FFFFFF"/>
                <w:sz w:val="22"/>
                <w:szCs w:val="22"/>
              </w:rPr>
              <w:t xml:space="preserve">Qualitative Dimensions </w:t>
            </w:r>
          </w:p>
        </w:tc>
        <w:tc>
          <w:tcPr>
            <w:tcW w:w="3645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CC0033"/>
            <w:vAlign w:val="center"/>
          </w:tcPr>
          <w:p w:rsidR="00AC52C6" w:rsidRPr="00AC6B37" w:rsidRDefault="00AC52C6" w:rsidP="00AC6B3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C6B37">
              <w:rPr>
                <w:b/>
                <w:bCs/>
                <w:color w:val="FFFFFF"/>
                <w:sz w:val="22"/>
                <w:szCs w:val="22"/>
              </w:rPr>
              <w:t>Low-Level Text Complexity</w:t>
            </w:r>
          </w:p>
        </w:tc>
        <w:tc>
          <w:tcPr>
            <w:tcW w:w="3645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CC0033"/>
            <w:vAlign w:val="center"/>
          </w:tcPr>
          <w:p w:rsidR="00AC52C6" w:rsidRPr="00AC6B37" w:rsidRDefault="00AC52C6" w:rsidP="00AC6B3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C6B37">
              <w:rPr>
                <w:b/>
                <w:bCs/>
                <w:color w:val="FFFFFF"/>
                <w:sz w:val="22"/>
                <w:szCs w:val="22"/>
              </w:rPr>
              <w:t>High-Level Text Complexity</w:t>
            </w:r>
          </w:p>
        </w:tc>
      </w:tr>
      <w:tr w:rsidR="00AC52C6" w:rsidRPr="00AC6B37" w:rsidTr="00AC6B37">
        <w:trPr>
          <w:trHeight w:val="900"/>
        </w:trPr>
        <w:tc>
          <w:tcPr>
            <w:tcW w:w="2700" w:type="dxa"/>
            <w:tcBorders>
              <w:top w:val="single" w:sz="18" w:space="0" w:color="1F497D"/>
              <w:bottom w:val="nil"/>
            </w:tcBorders>
            <w:shd w:val="clear" w:color="auto" w:fill="D8D8D8"/>
          </w:tcPr>
          <w:p w:rsidR="00AC52C6" w:rsidRPr="00AC6B37" w:rsidRDefault="00AC52C6">
            <w:pPr>
              <w:rPr>
                <w:b/>
                <w:sz w:val="22"/>
                <w:szCs w:val="22"/>
              </w:rPr>
            </w:pPr>
            <w:r w:rsidRPr="00AC6B37">
              <w:rPr>
                <w:b/>
                <w:sz w:val="22"/>
                <w:szCs w:val="22"/>
              </w:rPr>
              <w:t xml:space="preserve">Level of Meaning </w:t>
            </w:r>
            <w:r w:rsidRPr="00AC6B37">
              <w:rPr>
                <w:sz w:val="22"/>
                <w:szCs w:val="22"/>
              </w:rPr>
              <w:t>(Literary)</w:t>
            </w:r>
            <w:r w:rsidRPr="00AC6B37">
              <w:rPr>
                <w:b/>
                <w:sz w:val="22"/>
                <w:szCs w:val="22"/>
              </w:rPr>
              <w:t xml:space="preserve"> or Purpose </w:t>
            </w:r>
            <w:r w:rsidRPr="00AC6B37">
              <w:rPr>
                <w:sz w:val="22"/>
                <w:szCs w:val="22"/>
              </w:rPr>
              <w:t>(Informational)</w:t>
            </w:r>
          </w:p>
        </w:tc>
        <w:tc>
          <w:tcPr>
            <w:tcW w:w="3645" w:type="dxa"/>
            <w:tcBorders>
              <w:top w:val="single" w:sz="18" w:space="0" w:color="1F497D"/>
              <w:bottom w:val="nil"/>
            </w:tcBorders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Single meaning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Explicitly stated</w:t>
            </w:r>
          </w:p>
        </w:tc>
        <w:tc>
          <w:tcPr>
            <w:tcW w:w="3645" w:type="dxa"/>
            <w:tcBorders>
              <w:top w:val="single" w:sz="18" w:space="0" w:color="1F497D"/>
              <w:bottom w:val="nil"/>
            </w:tcBorders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Multiple levels of meaning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Implied purpose</w:t>
            </w:r>
          </w:p>
        </w:tc>
      </w:tr>
      <w:tr w:rsidR="00AC52C6" w:rsidRPr="00AC6B37" w:rsidTr="00AC6B37">
        <w:trPr>
          <w:trHeight w:val="2959"/>
        </w:trPr>
        <w:tc>
          <w:tcPr>
            <w:tcW w:w="2700" w:type="dxa"/>
            <w:tcBorders>
              <w:top w:val="nil"/>
            </w:tcBorders>
          </w:tcPr>
          <w:p w:rsidR="00AC52C6" w:rsidRPr="00AC6B37" w:rsidRDefault="00AC52C6">
            <w:pPr>
              <w:rPr>
                <w:b/>
                <w:sz w:val="22"/>
                <w:szCs w:val="22"/>
              </w:rPr>
            </w:pPr>
            <w:r w:rsidRPr="00AC6B37">
              <w:rPr>
                <w:b/>
                <w:sz w:val="22"/>
                <w:szCs w:val="22"/>
              </w:rPr>
              <w:t>Structure</w:t>
            </w:r>
          </w:p>
        </w:tc>
        <w:tc>
          <w:tcPr>
            <w:tcW w:w="3645" w:type="dxa"/>
            <w:tcBorders>
              <w:top w:val="nil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Simple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Explicit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Conventional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Events related in chronological order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Traits of a common genre or subgenre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Simple graphics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Graphic unnecessary or merely supplementary to understanding of text</w:t>
            </w:r>
          </w:p>
        </w:tc>
        <w:tc>
          <w:tcPr>
            <w:tcW w:w="3645" w:type="dxa"/>
            <w:tcBorders>
              <w:top w:val="nil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Complex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Implied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Unconventional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Events out of chronological order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Trait of a discipline rather than genre or subgenre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Sophisticated Graphics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Graphics essential to understanding text and provides additional information.</w:t>
            </w:r>
          </w:p>
        </w:tc>
      </w:tr>
      <w:tr w:rsidR="00AC52C6" w:rsidRPr="00AC6B37" w:rsidTr="00AC6B37">
        <w:trPr>
          <w:trHeight w:val="1612"/>
        </w:trPr>
        <w:tc>
          <w:tcPr>
            <w:tcW w:w="2700" w:type="dxa"/>
            <w:shd w:val="clear" w:color="auto" w:fill="D8D8D8"/>
          </w:tcPr>
          <w:p w:rsidR="00AC52C6" w:rsidRPr="00AC6B37" w:rsidRDefault="00AC52C6" w:rsidP="00041280">
            <w:pPr>
              <w:rPr>
                <w:b/>
                <w:sz w:val="22"/>
                <w:szCs w:val="22"/>
              </w:rPr>
            </w:pPr>
            <w:r w:rsidRPr="00AC6B37">
              <w:rPr>
                <w:b/>
                <w:sz w:val="22"/>
                <w:szCs w:val="22"/>
              </w:rPr>
              <w:t xml:space="preserve">Language Conventionality and Clarity </w:t>
            </w:r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Literal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Clear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Contemporary, familiar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Conversational</w:t>
            </w:r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Figurative or ironic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Ambiguous or purposefully misleading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Archaic or unfamiliar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General academic and domain-specific</w:t>
            </w:r>
          </w:p>
        </w:tc>
      </w:tr>
      <w:tr w:rsidR="00AC52C6" w:rsidRPr="00AC6B37" w:rsidTr="00AC6B37">
        <w:trPr>
          <w:trHeight w:val="2153"/>
        </w:trPr>
        <w:tc>
          <w:tcPr>
            <w:tcW w:w="2700" w:type="dxa"/>
          </w:tcPr>
          <w:p w:rsidR="00AC52C6" w:rsidRPr="00AC6B37" w:rsidRDefault="00AC52C6" w:rsidP="00041280">
            <w:pPr>
              <w:rPr>
                <w:b/>
                <w:sz w:val="22"/>
                <w:szCs w:val="22"/>
              </w:rPr>
            </w:pPr>
            <w:r w:rsidRPr="00AC6B37">
              <w:rPr>
                <w:b/>
                <w:sz w:val="22"/>
                <w:szCs w:val="22"/>
              </w:rPr>
              <w:t xml:space="preserve">Knowledge Demands: Life Experiences </w:t>
            </w:r>
            <w:r w:rsidRPr="00AC6B37">
              <w:rPr>
                <w:sz w:val="22"/>
                <w:szCs w:val="22"/>
              </w:rPr>
              <w:t>(literary text)</w:t>
            </w:r>
          </w:p>
        </w:tc>
        <w:tc>
          <w:tcPr>
            <w:tcW w:w="3645" w:type="dxa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Simple theme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Single theme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Common, everyday experiences; clearly fantastical situations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Single perspective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Perspective like one’s own</w:t>
            </w:r>
          </w:p>
        </w:tc>
        <w:tc>
          <w:tcPr>
            <w:tcW w:w="3645" w:type="dxa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Complex or sophisticated theme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Multiple themes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Experiences distinctly different from one’s own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Multiple Perspectives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Perspectives unlike or in opposition to one’s own</w:t>
            </w:r>
          </w:p>
        </w:tc>
      </w:tr>
      <w:tr w:rsidR="00AC52C6" w:rsidRPr="00AC6B37" w:rsidTr="00AC6B37">
        <w:trPr>
          <w:trHeight w:val="1347"/>
        </w:trPr>
        <w:tc>
          <w:tcPr>
            <w:tcW w:w="2700" w:type="dxa"/>
            <w:shd w:val="clear" w:color="auto" w:fill="D8D8D8"/>
          </w:tcPr>
          <w:p w:rsidR="00AC52C6" w:rsidRPr="00AC6B37" w:rsidRDefault="00AC52C6" w:rsidP="00041280">
            <w:pPr>
              <w:rPr>
                <w:b/>
                <w:sz w:val="22"/>
                <w:szCs w:val="22"/>
              </w:rPr>
            </w:pPr>
            <w:r w:rsidRPr="00AC6B37">
              <w:rPr>
                <w:b/>
                <w:sz w:val="22"/>
                <w:szCs w:val="22"/>
              </w:rPr>
              <w:t xml:space="preserve">Knowledge Demands: Cultural/ Literary Knowledge </w:t>
            </w:r>
            <w:r w:rsidRPr="00AC6B37">
              <w:rPr>
                <w:sz w:val="22"/>
                <w:szCs w:val="22"/>
              </w:rPr>
              <w:t>(chiefly literary texts)</w:t>
            </w:r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Everyday knowledge and familiarity with genre conventions required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Low intertextuality</w:t>
            </w:r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Cultural and literary knowledge useful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High intertextuality (many references/allusions to other texts)</w:t>
            </w:r>
          </w:p>
        </w:tc>
      </w:tr>
      <w:tr w:rsidR="00AC52C6" w:rsidRPr="00AC6B37" w:rsidTr="00AC6B37">
        <w:trPr>
          <w:trHeight w:val="1638"/>
        </w:trPr>
        <w:tc>
          <w:tcPr>
            <w:tcW w:w="2700" w:type="dxa"/>
            <w:tcBorders>
              <w:bottom w:val="single" w:sz="18" w:space="0" w:color="auto"/>
            </w:tcBorders>
          </w:tcPr>
          <w:p w:rsidR="00AC52C6" w:rsidRPr="00AC6B37" w:rsidRDefault="00AC52C6">
            <w:pPr>
              <w:rPr>
                <w:b/>
                <w:sz w:val="22"/>
                <w:szCs w:val="22"/>
              </w:rPr>
            </w:pPr>
            <w:r w:rsidRPr="00AC6B37">
              <w:rPr>
                <w:b/>
                <w:sz w:val="22"/>
                <w:szCs w:val="22"/>
              </w:rPr>
              <w:t xml:space="preserve">Knowledge Demands: Content/ Discipline Knowledge </w:t>
            </w:r>
            <w:r w:rsidRPr="00AC6B37">
              <w:rPr>
                <w:sz w:val="22"/>
                <w:szCs w:val="22"/>
              </w:rPr>
              <w:t>(chiefly informational texts)</w:t>
            </w:r>
          </w:p>
        </w:tc>
        <w:tc>
          <w:tcPr>
            <w:tcW w:w="3645" w:type="dxa"/>
            <w:tcBorders>
              <w:bottom w:val="single" w:sz="18" w:space="0" w:color="auto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Everyday knowledge and familiarity with genre conventions required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Low intertextuality (few if any references to/citations of other texts)</w:t>
            </w:r>
          </w:p>
        </w:tc>
        <w:tc>
          <w:tcPr>
            <w:tcW w:w="3645" w:type="dxa"/>
            <w:tcBorders>
              <w:bottom w:val="single" w:sz="18" w:space="0" w:color="auto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Extensive, specialized discipline-specific content knowledge required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C6B37">
              <w:rPr>
                <w:sz w:val="22"/>
                <w:szCs w:val="22"/>
              </w:rPr>
              <w:t>High intertextuality (many references to /citations of other texts.</w:t>
            </w:r>
          </w:p>
        </w:tc>
      </w:tr>
    </w:tbl>
    <w:p w:rsidR="00AC52C6" w:rsidRDefault="00AC52C6"/>
    <w:p w:rsidR="00AC52C6" w:rsidRDefault="00AC52C6"/>
    <w:p w:rsidR="00AC52C6" w:rsidRDefault="00AC52C6"/>
    <w:p w:rsidR="00AC52C6" w:rsidRDefault="00AC52C6"/>
    <w:p w:rsidR="00AC52C6" w:rsidRDefault="00AC52C6"/>
    <w:p w:rsidR="00AC52C6" w:rsidRDefault="00AC52C6"/>
    <w:sectPr w:rsidR="00AC52C6" w:rsidSect="00FB12CC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iti SC Medium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5D"/>
    <w:multiLevelType w:val="hybridMultilevel"/>
    <w:tmpl w:val="6C8A46C4"/>
    <w:lvl w:ilvl="0" w:tplc="2A94E802">
      <w:start w:val="1"/>
      <w:numFmt w:val="bullet"/>
      <w:lvlText w:val="□"/>
      <w:lvlJc w:val="left"/>
      <w:pPr>
        <w:ind w:left="720" w:hanging="360"/>
      </w:pPr>
      <w:rPr>
        <w:rFonts w:ascii="Heiti SC Medium" w:eastAsia="Times New Roman" w:hAnsi="Heiti SC Medium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BA6"/>
    <w:multiLevelType w:val="hybridMultilevel"/>
    <w:tmpl w:val="77A8EAD0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6B53"/>
    <w:multiLevelType w:val="hybridMultilevel"/>
    <w:tmpl w:val="25E29898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12F11"/>
    <w:multiLevelType w:val="hybridMultilevel"/>
    <w:tmpl w:val="DAAC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5177"/>
    <w:multiLevelType w:val="hybridMultilevel"/>
    <w:tmpl w:val="338261DC"/>
    <w:lvl w:ilvl="0" w:tplc="2A94E802">
      <w:start w:val="1"/>
      <w:numFmt w:val="bullet"/>
      <w:lvlText w:val="□"/>
      <w:lvlJc w:val="left"/>
      <w:pPr>
        <w:ind w:left="720" w:hanging="360"/>
      </w:pPr>
      <w:rPr>
        <w:rFonts w:ascii="Heiti SC Medium" w:eastAsia="Times New Roman" w:hAnsi="Heiti SC Medium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51761"/>
    <w:multiLevelType w:val="hybridMultilevel"/>
    <w:tmpl w:val="265285DC"/>
    <w:lvl w:ilvl="0" w:tplc="2A94E802">
      <w:start w:val="1"/>
      <w:numFmt w:val="bullet"/>
      <w:lvlText w:val="□"/>
      <w:lvlJc w:val="left"/>
      <w:pPr>
        <w:ind w:left="720" w:hanging="360"/>
      </w:pPr>
      <w:rPr>
        <w:rFonts w:ascii="Heiti SC Medium" w:eastAsia="Times New Roman" w:hAnsi="Heiti SC Medium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827AF"/>
    <w:multiLevelType w:val="hybridMultilevel"/>
    <w:tmpl w:val="FD568BC4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12156"/>
    <w:multiLevelType w:val="hybridMultilevel"/>
    <w:tmpl w:val="845885AC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60DD7"/>
    <w:multiLevelType w:val="hybridMultilevel"/>
    <w:tmpl w:val="3AD0B6B4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BA0"/>
    <w:multiLevelType w:val="hybridMultilevel"/>
    <w:tmpl w:val="568A825A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F5A59"/>
    <w:multiLevelType w:val="hybridMultilevel"/>
    <w:tmpl w:val="A4BC31DA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2E9"/>
    <w:rsid w:val="00041280"/>
    <w:rsid w:val="0009700A"/>
    <w:rsid w:val="0016715C"/>
    <w:rsid w:val="00265BA1"/>
    <w:rsid w:val="003E6308"/>
    <w:rsid w:val="004932E9"/>
    <w:rsid w:val="004D07C4"/>
    <w:rsid w:val="00602FEE"/>
    <w:rsid w:val="0064521F"/>
    <w:rsid w:val="006676CE"/>
    <w:rsid w:val="007C13EB"/>
    <w:rsid w:val="00AC52C6"/>
    <w:rsid w:val="00AC6B37"/>
    <w:rsid w:val="00B22A40"/>
    <w:rsid w:val="00B97B07"/>
    <w:rsid w:val="00E86910"/>
    <w:rsid w:val="00FB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2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4932E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4932E9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2-Accent5">
    <w:name w:val="Medium Shading 2 Accent 5"/>
    <w:basedOn w:val="TableNormal"/>
    <w:uiPriority w:val="99"/>
    <w:rsid w:val="004932E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99"/>
    <w:rsid w:val="004932E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99"/>
    <w:rsid w:val="004932E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99"/>
    <w:qFormat/>
    <w:rsid w:val="0009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277</Words>
  <Characters>1582</Characters>
  <Application>Microsoft Office Outlook</Application>
  <DocSecurity>0</DocSecurity>
  <Lines>0</Lines>
  <Paragraphs>0</Paragraphs>
  <ScaleCrop>false</ScaleCrop>
  <Company>Mohawk Regional Information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Dimension of Text Complexity </dc:title>
  <dc:subject/>
  <dc:creator>teacher teacher</dc:creator>
  <cp:keywords/>
  <dc:description/>
  <cp:lastModifiedBy>nancyshi</cp:lastModifiedBy>
  <cp:revision>2</cp:revision>
  <dcterms:created xsi:type="dcterms:W3CDTF">2011-11-05T00:28:00Z</dcterms:created>
  <dcterms:modified xsi:type="dcterms:W3CDTF">2011-11-05T00:28:00Z</dcterms:modified>
</cp:coreProperties>
</file>